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Välkomstbrev och information. P12</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Hej och välkommen. Roligt att ditt barn vill börja spela hos oss i Tullinge Fotboll. Här nedan hittar ni information som är bra att veta som ny.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När ni har anmält er som ny spelare och betalat medlemsavgift får man inloggningsuppgifter till hemsidan. Det är samma inloggningsuppgifter till Svenskalagappen som vi nämner mer om senare.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Medlemsavgiften ingår alla matcher i S:t Eriks-cupen, Stockholms namn på serien för barn och ungdomar. </w:t>
      </w:r>
    </w:p>
    <w:p w:rsidR="00000000" w:rsidDel="00000000" w:rsidP="00000000" w:rsidRDefault="00000000" w:rsidRPr="00000000" w14:paraId="00000008">
      <w:pPr>
        <w:rPr/>
      </w:pPr>
      <w:r w:rsidDel="00000000" w:rsidR="00000000" w:rsidRPr="00000000">
        <w:rPr>
          <w:rtl w:val="0"/>
        </w:rPr>
        <w:t xml:space="preserve">Medlemsavgiften går att delbetala efter ö.k med kansliet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Matchtröja delas ut av tränarna vid match och samlas in igen efter. Vi i P12 har valt att alla spelare ”lånar” sina matchshorts och ansvarar för dem. Skulle de försvinna behöver man ersätta dem, kostnad 149:-.</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Föreningskläder(träningskläder) beställer man via hemsidan, kläder finns att prova i klubbsugan/cafeterian. Nike anordnar även föreningsdagar där man kan prova och beställa kläder 2ggr/år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Spelare: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Ska alltid ha benskydd på träning och match. Ansvarar att ta med gröna shorts, strumpor och vattenflaska vid match. Lyssnar på tränaren och är sjysst mot kompisarna.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Anhörig:</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Som förälder eller annan anhörig ansvarar du att ditt barn är i tid till samling och att du hör av dig till ansvarig tränare vid försening eller sjukdom. Detta är för att tränarna ska veta hur många som kommer och kunna planera träningarna.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Ladda ner appen (Svenska lag), inloggningsuppgifter får du i mejl från kansliet när du registrerar ditt barn. I appen får du alla kallelser till träningar, matcher och övriga event för laget. Här har du även kalender och kontaktlista till såväl ledare som andra föräldrar. Du behöver svara på alla kallelserna i tid så att tränarna kan förbereda och planera.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Ladd även ner Whatsapp och anslut till P12ś föräldragrupp via länken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https://chat.whatsapp.com/GIhc90wK9ML4kmcX9hMyus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Träning:</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Vi har två ordinarie träningar per vecka. Utöver det utvecklingsträning en gång per vecka för de som är mer ambitiösa med sin fotboll. Till den kallas färre spelare och vi kör mer avancerade övningar och ställer högre krav på de som kallas vad gäller träningsnärvaro och fokus. Klubbens riktlinjer för de träningarna är hög närvaro, ambition och kunskap.</w:t>
      </w:r>
    </w:p>
    <w:p w:rsidR="00000000" w:rsidDel="00000000" w:rsidP="00000000" w:rsidRDefault="00000000" w:rsidRPr="00000000" w14:paraId="00000024">
      <w:pPr>
        <w:rPr/>
      </w:pPr>
      <w:r w:rsidDel="00000000" w:rsidR="00000000" w:rsidRPr="00000000">
        <w:rPr>
          <w:rtl w:val="0"/>
        </w:rPr>
        <w:t xml:space="preserve">Det ska ses främst som en extra tredje träning och är inte tänkt att ersätt någon av de andra träningarna.</w:t>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pPr>
      <w:r w:rsidDel="00000000" w:rsidR="00000000" w:rsidRPr="00000000">
        <w:rPr>
          <w:b w:val="1"/>
          <w:sz w:val="28"/>
          <w:szCs w:val="28"/>
          <w:rtl w:val="0"/>
        </w:rPr>
        <w:t xml:space="preserve">Match</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Drillen beskrivs hur vi förväntar oss hur våra föräldrar uppträder vid match, jag nämner här några viktiga punker som alla ska känna till.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ska vara positiva och heja på hela laget, undvik namn utan använd ”Härligt Tullinge!” istället för ” Bra Kalle”.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unviker kritik mot domare samt motståndare, är det något som behöver tas upp sköter vi ledare det.</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 inte instruktioner till spelarna, en anledning är att vi vill utbilda tänkande spelare som tar egna beslut. En annan anledning är att vi inför varje match jobbar med instruktionspunkter. Det kan till exempel vara att vi ska våga utmana och dribbla en motståndare, om vi föräldrar då ropar ”passa bollen” skapar det förvirring hos spelaren.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pPr>
      <w:bookmarkStart w:colFirst="0" w:colLast="0" w:name="_heading=h.gjdgxs" w:id="0"/>
      <w:bookmarkEnd w:id="0"/>
      <w:r w:rsidDel="00000000" w:rsidR="00000000" w:rsidRPr="00000000">
        <w:rPr>
          <w:rtl w:val="0"/>
        </w:rPr>
        <w:t xml:space="preserve">Passar inte tiden eller dag för match spelare är kallad till kan man fråga oss tränare om man kan byta match med annan spelare istället för att tacka nej. </w:t>
      </w:r>
    </w:p>
    <w:p w:rsidR="00000000" w:rsidDel="00000000" w:rsidP="00000000" w:rsidRDefault="00000000" w:rsidRPr="00000000" w14:paraId="00000030">
      <w:pPr>
        <w:rPr/>
      </w:pPr>
      <w:r w:rsidDel="00000000" w:rsidR="00000000" w:rsidRPr="00000000">
        <w:rPr>
          <w:rtl w:val="0"/>
        </w:rPr>
        <w:t xml:space="preserve">Tullinge Fotboll är en ideell förening där vi tillsammans möjliggör barns idrottande. </w:t>
      </w:r>
    </w:p>
    <w:p w:rsidR="00000000" w:rsidDel="00000000" w:rsidP="00000000" w:rsidRDefault="00000000" w:rsidRPr="00000000" w14:paraId="00000031">
      <w:pPr>
        <w:rPr/>
      </w:pPr>
      <w:r w:rsidDel="00000000" w:rsidR="00000000" w:rsidRPr="00000000">
        <w:rPr>
          <w:rtl w:val="0"/>
        </w:rPr>
        <w:t xml:space="preserve">Det innebär att under året så deltar vi tillsammans i olika aktiviteter som ex. Cafeteria och grillpass, föräldramöte, arbetspass samt föreningens egna cuper.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För att laget ska fungera så finns det några roller som föräldrar väljer. Tränare, lagledare, materialare, cafeteriaansvarig, kassör, webb och eventansvarig.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sz w:val="28"/>
          <w:szCs w:val="28"/>
          <w:rtl w:val="0"/>
        </w:rPr>
        <w:t xml:space="preserve">Lagkassa/individkonto</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Lagkassan sköts av kassören och vi använder webbaserade Kozing. Hör av er till vår kassör för att få en inbjudan.Pengarna i lagkassan går till gemensamma aktiviteter som tex. bowling, disco i klubbstugan, glass mm. Kontouppgifter för insättning finns på P12´s startsida.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Individkontot är individuellt. Dessa pengar går till cuper och matcher utöver Sanktan. Om du vet att ditt barn vill spela mer så är det bra att ha runt 400:- stående på kontot. </w:t>
      </w:r>
    </w:p>
    <w:p w:rsidR="00000000" w:rsidDel="00000000" w:rsidP="00000000" w:rsidRDefault="00000000" w:rsidRPr="00000000" w14:paraId="0000003A">
      <w:pPr>
        <w:rPr/>
      </w:pPr>
      <w:r w:rsidDel="00000000" w:rsidR="00000000" w:rsidRPr="00000000">
        <w:rPr>
          <w:rtl w:val="0"/>
        </w:rPr>
        <w:t xml:space="preserve">Exempelvis en 1-dagarscup kostar ca 150-200kr och en träningsmatch där vi betalar domaren ca 30kr.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Dessa pengar är personliga och betalas tillbaka om du väljer att sluta.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Viktigt!</w:t>
      </w:r>
      <w:r w:rsidDel="00000000" w:rsidR="00000000" w:rsidRPr="00000000">
        <w:rPr>
          <w:rtl w:val="0"/>
        </w:rPr>
        <w:t xml:space="preserve"> När du sätter in pengar att alltid skriva spelaren namn.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sz w:val="28"/>
          <w:szCs w:val="28"/>
          <w:rtl w:val="0"/>
        </w:rPr>
        <w:t xml:space="preserve">Förening</w:t>
      </w:r>
      <w:r w:rsidDel="00000000" w:rsidR="00000000" w:rsidRPr="00000000">
        <w:rPr>
          <w:rtl w:val="0"/>
        </w:rPr>
        <w:t xml:space="preserve">: Det är viktigt att du läser igenom och förstår Tullinge Fotbolls modell , utbildningstrappa och föreningspolicy. Den finns att läsa på TullingeFotbolls hemsida. </w:t>
      </w:r>
    </w:p>
    <w:p w:rsidR="00000000" w:rsidDel="00000000" w:rsidP="00000000" w:rsidRDefault="00000000" w:rsidRPr="00000000" w14:paraId="00000041">
      <w:pPr>
        <w:rPr/>
      </w:pPr>
      <w:r w:rsidDel="00000000" w:rsidR="00000000" w:rsidRPr="00000000">
        <w:rPr>
          <w:rtl w:val="0"/>
        </w:rPr>
        <w:t xml:space="preserve">På P12´s sida under dokument om du trycker på kugghjulet ligger välkomstinfo från föreningen, Tullinge fotbolls filosofibok samt DRILLEN som är ett mer omfattande dokument som berör i princip allt hur Tullinge Fotboll fungerar så har du några funderingar finns svaret oftast där.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Vi ses på Brantan!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2" w:top="3119"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Tullinge Fotboll • Flottiljvägen 60 • Box 12 • 146 37 Tullinge • Tel: 08-778 50 03 • Fax: 08-778 50 04 • Bg: 5784-2882 • </w:t>
    </w:r>
    <w:hyperlink r:id="rId3">
      <w:r w:rsidDel="00000000" w:rsidR="00000000" w:rsidRPr="00000000">
        <w:rPr>
          <w:rFonts w:ascii="Helvetica Neue" w:cs="Helvetica Neue" w:eastAsia="Helvetica Neue" w:hAnsi="Helvetica Neue"/>
          <w:b w:val="0"/>
          <w:i w:val="0"/>
          <w:smallCaps w:val="0"/>
          <w:strike w:val="0"/>
          <w:color w:val="000000"/>
          <w:sz w:val="13"/>
          <w:szCs w:val="13"/>
          <w:u w:val="single"/>
          <w:shd w:fill="auto" w:val="clear"/>
          <w:vertAlign w:val="baseline"/>
          <w:rtl w:val="0"/>
        </w:rPr>
        <w:t xml:space="preserve">www.ttpfotboll.se</w:t>
      </w:r>
    </w:hyperlink>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Tullinge Fotboll • Flottiljvägen 60 • Box 12 • 146 37 Tullinge • Tel: 08-778 50 03 • Fax: 08-778 50 04 • Bg: 5784-2882 • </w:t>
    </w:r>
    <w:hyperlink r:id="rId3">
      <w:r w:rsidDel="00000000" w:rsidR="00000000" w:rsidRPr="00000000">
        <w:rPr>
          <w:rFonts w:ascii="Helvetica Neue" w:cs="Helvetica Neue" w:eastAsia="Helvetica Neue" w:hAnsi="Helvetica Neue"/>
          <w:b w:val="0"/>
          <w:i w:val="0"/>
          <w:smallCaps w:val="0"/>
          <w:strike w:val="0"/>
          <w:color w:val="000000"/>
          <w:sz w:val="13"/>
          <w:szCs w:val="13"/>
          <w:u w:val="single"/>
          <w:shd w:fill="auto" w:val="clear"/>
          <w:vertAlign w:val="baseline"/>
          <w:rtl w:val="0"/>
        </w:rPr>
        <w:t xml:space="preserve">www.ttpfotboll.se</w:t>
      </w:r>
    </w:hyperlink>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Tullinge Fotboll • Flottiljvägen 60 • Box 12 • 146 37 Tullinge • Tel: 08-778 50 03 • Fax: 08-778 50 04 • Bg: 5784-2882 • </w:t>
    </w:r>
    <w:hyperlink r:id="rId3">
      <w:r w:rsidDel="00000000" w:rsidR="00000000" w:rsidRPr="00000000">
        <w:rPr>
          <w:rFonts w:ascii="Helvetica Neue" w:cs="Helvetica Neue" w:eastAsia="Helvetica Neue" w:hAnsi="Helvetica Neue"/>
          <w:b w:val="0"/>
          <w:i w:val="0"/>
          <w:smallCaps w:val="0"/>
          <w:strike w:val="0"/>
          <w:color w:val="000000"/>
          <w:sz w:val="13"/>
          <w:szCs w:val="13"/>
          <w:u w:val="single"/>
          <w:shd w:fill="auto" w:val="clear"/>
          <w:vertAlign w:val="baseline"/>
          <w:rtl w:val="0"/>
        </w:rPr>
        <w:t xml:space="preserve">www.ttpfotboll.se</w:t>
      </w:r>
    </w:hyperlink>
    <w:r w:rsidDel="00000000" w:rsidR="00000000" w:rsidRPr="00000000">
      <w:rPr>
        <w:rFonts w:ascii="Helvetica Neue" w:cs="Helvetica Neue" w:eastAsia="Helvetica Neue" w:hAnsi="Helvetica Neue"/>
        <w:b w:val="0"/>
        <w:i w:val="0"/>
        <w:smallCaps w:val="0"/>
        <w:strike w:val="0"/>
        <w:color w:val="000000"/>
        <w:sz w:val="13"/>
        <w:szCs w:val="13"/>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43200" cy="2743200"/>
          <wp:effectExtent b="0" l="0" r="0" t="0"/>
          <wp:docPr descr="list2" id="11" name="image5.jpg"/>
          <a:graphic>
            <a:graphicData uri="http://schemas.openxmlformats.org/drawingml/2006/picture">
              <pic:pic>
                <pic:nvPicPr>
                  <pic:cNvPr descr="list2" id="0" name="image5.jpg"/>
                  <pic:cNvPicPr preferRelativeResize="0"/>
                </pic:nvPicPr>
                <pic:blipFill>
                  <a:blip r:embed="rId3"/>
                  <a:srcRect b="0" l="0" r="0" t="0"/>
                  <a:stretch>
                    <a:fillRect/>
                  </a:stretch>
                </pic:blipFill>
                <pic:spPr>
                  <a:xfrm>
                    <a:off x="0" y="0"/>
                    <a:ext cx="2743200" cy="274320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-1028699</wp:posOffset>
              </wp:positionH>
              <wp:positionV relativeFrom="paragraph">
                <wp:posOffset>-333374</wp:posOffset>
              </wp:positionV>
              <wp:extent cx="7430135" cy="1600200"/>
              <wp:wrapNone/>
              <wp:docPr id="10" name=""/>
              <a:graphic>
                <a:graphicData uri="http://schemas.microsoft.com/office/word/2010/wordprocessingShape">
                  <wps:wsp>
                    <wps:cNvSpPr txBox="1">
                      <a:spLocks/>
                    </wps:cNvSpPr>
                    <wps:spPr bwMode="auto">
                      <a:xfrm>
                        <a:off x="0" y="0"/>
                        <a:ext cx="7430135" cy="1600200"/>
                      </a:xfrm>
                      <a:prstGeom prst="rect">
                        <a:avLst/>
                      </a:prstGeom>
                      <a:solidFill>
                        <a:srgbClr val="FFFFFF"/>
                      </a:solidFill>
                      <a:ln>
                        <a:noFill/>
                      </a:ln>
                      <a:extLst>
                        <a:ext uri="{91240B29-F687-4F45-9708-019B960494DF}"/>
                      </a:extLst>
                    </wps:spPr>
                    <wps:txbx>
                      <w:txbxContent>
                        <w:p w:rsidR="001943E6" w:rsidDel="00000000" w:rsidP="00000000" w:rsidRDefault="00162C0F" w:rsidRPr="00000000">
                          <w:r w:rsidDel="00000000" w:rsidR="00000000" w:rsidRPr="00000000">
                            <w:rPr>
                              <w:noProof w:val="1"/>
                            </w:rPr>
                            <w:drawing>
                              <wp:inline distB="0" distT="0" distL="0" distR="0">
                                <wp:extent cx="7315200" cy="1511300"/>
                                <wp:effectExtent b="0" l="0" r="0" t="0"/>
                                <wp:docPr descr="huvud" id="4" name="Bild 3"/>
                                <wp:cNvGraphicFramePr>
                                  <a:graphicFrameLocks/>
                                </wp:cNvGraphicFramePr>
                                <a:graphic>
                                  <a:graphicData uri="http://schemas.openxmlformats.org/drawingml/2006/picture">
                                    <pic:pic>
                                      <pic:nvPicPr>
                                        <pic:cNvPr descr="huvud" id="0" name="Picture 3"/>
                                        <pic:cNvPicPr>
                                          <a:picLocks/>
                                        </pic:cNvPicPr>
                                      </pic:nvPicPr>
                                      <pic:blipFill>
                                        <a:blip r:embed="rId1">
                                          <a:extLst>
                                            <a:ext uri="{28A0092B-C50C-407E-A947-70E740481C1C}"/>
                                          </a:extLst>
                                        </a:blip>
                                        <a:srcRect/>
                                        <a:stretch>
                                          <a:fillRect/>
                                        </a:stretch>
                                      </pic:blipFill>
                                      <pic:spPr bwMode="auto">
                                        <a:xfrm>
                                          <a:off x="0" y="0"/>
                                          <a:ext cx="7315200" cy="1511300"/>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-333374</wp:posOffset>
              </wp:positionV>
              <wp:extent cx="7430135" cy="1600200"/>
              <wp:effectExtent b="0" l="0" r="0" t="0"/>
              <wp:wrapNone/>
              <wp:docPr id="10" name="image6.jpg"/>
              <a:graphic>
                <a:graphicData uri="http://schemas.openxmlformats.org/drawingml/2006/picture">
                  <pic:pic>
                    <pic:nvPicPr>
                      <pic:cNvPr id="0" name="image6.jpg"/>
                      <pic:cNvPicPr preferRelativeResize="0"/>
                    </pic:nvPicPr>
                    <pic:blipFill>
                      <a:blip r:embed="rId4"/>
                      <a:srcRect b="0" l="0" r="0" t="0"/>
                      <a:stretch>
                        <a:fillRect/>
                      </a:stretch>
                    </pic:blipFill>
                    <pic:spPr>
                      <a:xfrm>
                        <a:off x="0" y="0"/>
                        <a:ext cx="7430135" cy="16002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-1028699</wp:posOffset>
              </wp:positionH>
              <wp:positionV relativeFrom="paragraph">
                <wp:posOffset>-333374</wp:posOffset>
              </wp:positionV>
              <wp:extent cx="7426960" cy="363220"/>
              <wp:wrapNone/>
              <wp:docPr id="9" name=""/>
              <a:graphic>
                <a:graphicData uri="http://schemas.microsoft.com/office/word/2010/wordprocessingShape">
                  <wps:wsp>
                    <wps:cNvSpPr txBox="1">
                      <a:spLocks/>
                    </wps:cNvSpPr>
                    <wps:spPr bwMode="auto">
                      <a:xfrm>
                        <a:off x="0" y="0"/>
                        <a:ext cx="7426960" cy="363220"/>
                      </a:xfrm>
                      <a:prstGeom prst="rect">
                        <a:avLst/>
                      </a:prstGeom>
                      <a:solidFill>
                        <a:srgbClr val="FFFFFF"/>
                      </a:solidFill>
                      <a:ln>
                        <a:noFill/>
                      </a:ln>
                      <a:extLst>
                        <a:ext uri="{91240B29-F687-4F45-9708-019B960494DF}"/>
                      </a:extLst>
                    </wps:spPr>
                    <wps:txbx>
                      <w:txbxContent>
                        <w:p w:rsidR="001943E6" w:rsidDel="00000000" w:rsidP="00000000" w:rsidRDefault="00162C0F" w:rsidRPr="00000000">
                          <w:r w:rsidDel="00000000" w:rsidR="00000000" w:rsidRPr="00000000">
                            <w:rPr>
                              <w:noProof w:val="1"/>
                            </w:rPr>
                            <w:drawing>
                              <wp:inline distB="0" distT="0" distL="0" distR="0">
                                <wp:extent cx="7239000" cy="266700"/>
                                <wp:effectExtent b="0" l="0" r="0" t="0"/>
                                <wp:docPr descr="list2" id="5" name="Bild 5"/>
                                <wp:cNvGraphicFramePr>
                                  <a:graphicFrameLocks/>
                                </wp:cNvGraphicFramePr>
                                <a:graphic>
                                  <a:graphicData uri="http://schemas.openxmlformats.org/drawingml/2006/picture">
                                    <pic:pic>
                                      <pic:nvPicPr>
                                        <pic:cNvPr descr="list2" id="0" name="Picture 5"/>
                                        <pic:cNvPicPr>
                                          <a:picLocks/>
                                        </pic:cNvPicPr>
                                      </pic:nvPicPr>
                                      <pic:blipFill>
                                        <a:blip r:embed="rId2">
                                          <a:extLst>
                                            <a:ext uri="{28A0092B-C50C-407E-A947-70E740481C1C}"/>
                                          </a:extLst>
                                        </a:blip>
                                        <a:srcRect/>
                                        <a:stretch>
                                          <a:fillRect/>
                                        </a:stretch>
                                      </pic:blipFill>
                                      <pic:spPr bwMode="auto">
                                        <a:xfrm>
                                          <a:off x="0" y="0"/>
                                          <a:ext cx="7239000" cy="266700"/>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-333374</wp:posOffset>
              </wp:positionV>
              <wp:extent cx="7426960" cy="363220"/>
              <wp:effectExtent b="0" l="0" r="0" t="0"/>
              <wp:wrapNone/>
              <wp:docPr id="9"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7426960" cy="36322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PUtvecklingsgruppen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-1029334</wp:posOffset>
              </wp:positionH>
              <wp:positionV relativeFrom="paragraph">
                <wp:posOffset>-333374</wp:posOffset>
              </wp:positionV>
              <wp:extent cx="7430135" cy="1600200"/>
              <wp:wrapNone/>
              <wp:docPr id="8" name=""/>
              <a:graphic>
                <a:graphicData uri="http://schemas.microsoft.com/office/word/2010/wordprocessingShape">
                  <wps:wsp>
                    <wps:cNvSpPr txBox="1">
                      <a:spLocks/>
                    </wps:cNvSpPr>
                    <wps:spPr bwMode="auto">
                      <a:xfrm>
                        <a:off x="0" y="0"/>
                        <a:ext cx="7430135" cy="1600200"/>
                      </a:xfrm>
                      <a:prstGeom prst="rect">
                        <a:avLst/>
                      </a:prstGeom>
                      <a:solidFill>
                        <a:srgbClr val="FFFFFF"/>
                      </a:solidFill>
                      <a:ln>
                        <a:noFill/>
                      </a:ln>
                      <a:extLst>
                        <a:ext uri="{91240B29-F687-4F45-9708-019B960494DF}"/>
                      </a:extLst>
                    </wps:spPr>
                    <wps:txbx>
                      <w:txbxContent>
                        <w:p w:rsidR="001943E6" w:rsidDel="00000000" w:rsidP="00000000" w:rsidRDefault="00162C0F" w:rsidRPr="00000000">
                          <w:r w:rsidDel="00000000" w:rsidR="00000000" w:rsidRPr="00000000">
                            <w:rPr>
                              <w:noProof w:val="1"/>
                            </w:rPr>
                            <w:drawing>
                              <wp:inline distB="0" distT="0" distL="0" distR="0">
                                <wp:extent cx="7315200" cy="1511300"/>
                                <wp:effectExtent b="0" l="0" r="0" t="0"/>
                                <wp:docPr descr="huvud" id="7" name="Bild 7"/>
                                <wp:cNvGraphicFramePr>
                                  <a:graphicFrameLocks/>
                                </wp:cNvGraphicFramePr>
                                <a:graphic>
                                  <a:graphicData uri="http://schemas.openxmlformats.org/drawingml/2006/picture">
                                    <pic:pic>
                                      <pic:nvPicPr>
                                        <pic:cNvPr descr="huvud" id="0" name="Picture 7"/>
                                        <pic:cNvPicPr>
                                          <a:picLocks/>
                                        </pic:cNvPicPr>
                                      </pic:nvPicPr>
                                      <pic:blipFill>
                                        <a:blip r:embed="rId1">
                                          <a:extLst>
                                            <a:ext uri="{28A0092B-C50C-407E-A947-70E740481C1C}"/>
                                          </a:extLst>
                                        </a:blip>
                                        <a:srcRect/>
                                        <a:stretch>
                                          <a:fillRect/>
                                        </a:stretch>
                                      </pic:blipFill>
                                      <pic:spPr bwMode="auto">
                                        <a:xfrm>
                                          <a:off x="0" y="0"/>
                                          <a:ext cx="7315200" cy="1511300"/>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-1029334</wp:posOffset>
              </wp:positionH>
              <wp:positionV relativeFrom="paragraph">
                <wp:posOffset>-333374</wp:posOffset>
              </wp:positionV>
              <wp:extent cx="7430135" cy="1600200"/>
              <wp:effectExtent b="0" l="0" r="0" t="0"/>
              <wp:wrapNone/>
              <wp:docPr id="8" name="image6.jpg"/>
              <a:graphic>
                <a:graphicData uri="http://schemas.openxmlformats.org/drawingml/2006/picture">
                  <pic:pic>
                    <pic:nvPicPr>
                      <pic:cNvPr id="0" name="image6.jpg"/>
                      <pic:cNvPicPr preferRelativeResize="0"/>
                    </pic:nvPicPr>
                    <pic:blipFill>
                      <a:blip r:embed="rId3"/>
                      <a:srcRect b="0" l="0" r="0" t="0"/>
                      <a:stretch>
                        <a:fillRect/>
                      </a:stretch>
                    </pic:blipFill>
                    <pic:spPr>
                      <a:xfrm>
                        <a:off x="0" y="0"/>
                        <a:ext cx="7430135" cy="1600200"/>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1198"/>
    <w:rPr>
      <w:rFonts w:ascii="Times New Roman" w:cs="Times New Roman" w:eastAsia="Times New Roman" w:hAnsi="Times New Roman"/>
    </w:rPr>
  </w:style>
  <w:style w:type="paragraph" w:styleId="Rubrik1">
    <w:name w:val="heading 1"/>
    <w:basedOn w:val="Normal"/>
    <w:next w:val="Normal"/>
    <w:link w:val="Rubrik1Char"/>
    <w:qFormat w:val="1"/>
    <w:rsid w:val="007A1198"/>
    <w:pPr>
      <w:keepNext w:val="1"/>
      <w:spacing w:after="60" w:before="240"/>
      <w:outlineLvl w:val="0"/>
    </w:pPr>
    <w:rPr>
      <w:rFonts w:ascii="Arial" w:cs="Arial" w:hAnsi="Arial"/>
      <w:b w:val="1"/>
      <w:bCs w:val="1"/>
      <w:kern w:val="32"/>
      <w:sz w:val="32"/>
      <w:szCs w:val="3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rsid w:val="007A1198"/>
    <w:rPr>
      <w:rFonts w:ascii="Arial" w:cs="Arial" w:eastAsia="Times New Roman" w:hAnsi="Arial"/>
      <w:b w:val="1"/>
      <w:bCs w:val="1"/>
      <w:kern w:val="32"/>
      <w:sz w:val="32"/>
      <w:szCs w:val="32"/>
    </w:rPr>
  </w:style>
  <w:style w:type="paragraph" w:styleId="Sidhuvud">
    <w:name w:val="header"/>
    <w:basedOn w:val="Normal"/>
    <w:link w:val="SidhuvudChar"/>
    <w:rsid w:val="007A1198"/>
    <w:pPr>
      <w:tabs>
        <w:tab w:val="center" w:pos="4536"/>
        <w:tab w:val="right" w:pos="9072"/>
      </w:tabs>
    </w:pPr>
  </w:style>
  <w:style w:type="character" w:styleId="SidhuvudChar" w:customStyle="1">
    <w:name w:val="Sidhuvud Char"/>
    <w:basedOn w:val="Standardstycketeckensnitt"/>
    <w:link w:val="Sidhuvud"/>
    <w:rsid w:val="007A1198"/>
    <w:rPr>
      <w:rFonts w:ascii="Times New Roman" w:cs="Times New Roman" w:eastAsia="Times New Roman" w:hAnsi="Times New Roman"/>
    </w:rPr>
  </w:style>
  <w:style w:type="paragraph" w:styleId="Sidfot">
    <w:name w:val="footer"/>
    <w:basedOn w:val="Normal"/>
    <w:link w:val="SidfotChar"/>
    <w:rsid w:val="007A1198"/>
    <w:pPr>
      <w:tabs>
        <w:tab w:val="center" w:pos="4536"/>
        <w:tab w:val="right" w:pos="9072"/>
      </w:tabs>
    </w:pPr>
    <w:rPr>
      <w:rFonts w:ascii="Helvetica" w:hAnsi="Helvetica"/>
      <w:sz w:val="16"/>
    </w:rPr>
  </w:style>
  <w:style w:type="character" w:styleId="SidfotChar" w:customStyle="1">
    <w:name w:val="Sidfot Char"/>
    <w:basedOn w:val="Standardstycketeckensnitt"/>
    <w:link w:val="Sidfot"/>
    <w:rsid w:val="007A1198"/>
    <w:rPr>
      <w:rFonts w:ascii="Helvetica" w:cs="Times New Roman" w:eastAsia="Times New Roman" w:hAnsi="Helvetica"/>
      <w:sz w:val="16"/>
    </w:rPr>
  </w:style>
  <w:style w:type="character" w:styleId="Hyperlnk">
    <w:name w:val="Hyperlink"/>
    <w:rsid w:val="007A1198"/>
    <w:rPr>
      <w:color w:val="0000ff"/>
      <w:u w:val="single"/>
    </w:rPr>
  </w:style>
  <w:style w:type="paragraph" w:styleId="Liststycke">
    <w:name w:val="List Paragraph"/>
    <w:basedOn w:val="Normal"/>
    <w:uiPriority w:val="34"/>
    <w:qFormat w:val="1"/>
    <w:rsid w:val="0036163D"/>
    <w:pPr>
      <w:ind w:left="720"/>
      <w:contextualSpacing w:val="1"/>
    </w:pPr>
  </w:style>
  <w:style w:type="paragraph" w:styleId="Ballongtext">
    <w:name w:val="Balloon Text"/>
    <w:basedOn w:val="Normal"/>
    <w:link w:val="BallongtextChar"/>
    <w:uiPriority w:val="99"/>
    <w:semiHidden w:val="1"/>
    <w:unhideWhenUsed w:val="1"/>
    <w:rsid w:val="00162C0F"/>
    <w:rPr>
      <w:sz w:val="18"/>
      <w:szCs w:val="18"/>
    </w:rPr>
  </w:style>
  <w:style w:type="character" w:styleId="BallongtextChar" w:customStyle="1">
    <w:name w:val="Ballongtext Char"/>
    <w:basedOn w:val="Standardstycketeckensnitt"/>
    <w:link w:val="Ballongtext"/>
    <w:uiPriority w:val="99"/>
    <w:semiHidden w:val="1"/>
    <w:rsid w:val="00162C0F"/>
    <w:rPr>
      <w:rFonts w:ascii="Times New Roman" w:cs="Times New Roman" w:eastAsia="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hyperlink" Target="http://www.ttpfotboll.s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tpfotboll.s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tpfotbol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3" Type="http://schemas.openxmlformats.org/officeDocument/2006/relationships/image" Target="media/image5.jp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3"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3"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POFdwLBWcid+rpqft8Y1PgaXQ==">CgMxLjAyCGguZ2pkZ3hzOAByITEtS0d1OEt4TjlMN1JzbzY3dE05VFZiV1FOYUZkUW5BRw==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2020-09-15T18:18:00Z</dcterms:created>
  <dc:creator>Martin Hasselqvist</dc:creator>
</cp:coreProperties>
</file>